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9597" w14:textId="77777777" w:rsidR="002E3216" w:rsidRDefault="00000000">
      <w:pPr>
        <w:jc w:val="center"/>
        <w:rPr>
          <w:b/>
        </w:rPr>
      </w:pPr>
      <w:r>
        <w:rPr>
          <w:b/>
        </w:rPr>
        <w:t xml:space="preserve">EDITAL Nº </w:t>
      </w:r>
      <w:r>
        <w:rPr>
          <w:b/>
          <w:color w:val="FF0000"/>
        </w:rPr>
        <w:t>01</w:t>
      </w:r>
      <w:r>
        <w:rPr>
          <w:b/>
        </w:rPr>
        <w:t xml:space="preserve"> DE </w:t>
      </w:r>
      <w:r>
        <w:rPr>
          <w:b/>
          <w:color w:val="FF0000"/>
        </w:rPr>
        <w:t>03 DE OUTUBRO DE 2023</w:t>
      </w:r>
    </w:p>
    <w:p w14:paraId="2C877C60" w14:textId="77777777" w:rsidR="002E3216" w:rsidRDefault="00000000">
      <w:pPr>
        <w:jc w:val="center"/>
        <w:rPr>
          <w:b/>
        </w:rPr>
      </w:pPr>
      <w:r>
        <w:rPr>
          <w:b/>
        </w:rPr>
        <w:t>PROCESSO SELETIVO PARA O PROGRAMA DE GESTÃO E DESEMPENHO NAS MODALIDADES PRESENCIAL E TELETRABALHO</w:t>
      </w:r>
    </w:p>
    <w:p w14:paraId="64BB4364" w14:textId="77777777" w:rsidR="002E3216" w:rsidRDefault="00000000">
      <w:pPr>
        <w:jc w:val="both"/>
      </w:pPr>
      <w:r>
        <w:rPr>
          <w:b/>
        </w:rPr>
        <w:t>O(A)</w:t>
      </w:r>
      <w:r>
        <w:t xml:space="preserve"> </w:t>
      </w:r>
      <w:r>
        <w:rPr>
          <w:color w:val="FF0000"/>
        </w:rPr>
        <w:t>DIRETOR(A) DO(A) XXXXXXXXXXXXXXXXX</w:t>
      </w:r>
      <w:r>
        <w:t xml:space="preserve">  da Universidade de Brasília, no uso de suas atribuições legais, e tendo em vista o disposto na Resolução</w:t>
      </w:r>
      <w:r>
        <w:rPr>
          <w:color w:val="FF0000"/>
        </w:rPr>
        <w:t xml:space="preserve"> </w:t>
      </w:r>
      <w:r>
        <w:t xml:space="preserve">nº 54 CAD/UnB, de 13 de setembro de 2023, torna público o processo de seleção de servidores da </w:t>
      </w:r>
      <w:r>
        <w:rPr>
          <w:color w:val="FF0000"/>
        </w:rPr>
        <w:t>Diretoria de Gabinete da Reitoria</w:t>
      </w:r>
      <w:r>
        <w:t xml:space="preserve"> para participarem do Programa de Gestão e Desempenho - PGD, em observância ao estabelecido no Decreto nº 11.072, de 17 de maio de 2022, na Instrução Normativa nº 24, SEGES-SGPRT /MGI, de 31 de julho de 2023, na Portaria nº 267, MEC, de 30 de abril de 2021, e nas disposições deste Edital, resolve tornar público o processo seletivo para adesão ao Programa de Gestão e Desempenho.</w:t>
      </w:r>
    </w:p>
    <w:p w14:paraId="7F154F55" w14:textId="77777777" w:rsidR="002E3216" w:rsidRDefault="002E3216">
      <w:pPr>
        <w:jc w:val="both"/>
      </w:pPr>
    </w:p>
    <w:p w14:paraId="6F916151" w14:textId="77777777" w:rsidR="002E3216" w:rsidRDefault="00000000">
      <w:pPr>
        <w:jc w:val="both"/>
        <w:rPr>
          <w:b/>
        </w:rPr>
      </w:pPr>
      <w:r>
        <w:rPr>
          <w:b/>
        </w:rPr>
        <w:t>1. DAS DISPOSIÇÕES PRELIMINARES</w:t>
      </w:r>
    </w:p>
    <w:p w14:paraId="374F60EE" w14:textId="77777777" w:rsidR="002E3216" w:rsidRDefault="00000000">
      <w:pPr>
        <w:jc w:val="both"/>
      </w:pPr>
      <w:r>
        <w:t>1.1. O presente Edital tem por objetivo tornar público o processo seletivo para o desenvolvimento de atividades nas modalidades presencial, teletrabalho parcial e teletrabalho integral, considerando teletrabalho o trabalho realizado de forma remota, fora das dependências do órgão, mediante a utilização de tecnologias de informação e de comunicação que, por sua natureza, não se constituam como trabalho externo.</w:t>
      </w:r>
    </w:p>
    <w:p w14:paraId="7B4651B7" w14:textId="77777777" w:rsidR="002E3216" w:rsidRDefault="00000000">
      <w:pPr>
        <w:jc w:val="both"/>
        <w:rPr>
          <w:b/>
        </w:rPr>
      </w:pPr>
      <w:r>
        <w:rPr>
          <w:b/>
        </w:rPr>
        <w:t>2. DAS MODALIDADES E DOS REGIMES DE EXECUÇÃO DE TELETRABALHO</w:t>
      </w:r>
    </w:p>
    <w:p w14:paraId="53B9CFB7" w14:textId="77777777" w:rsidR="002E3216" w:rsidRDefault="00000000">
      <w:pPr>
        <w:jc w:val="both"/>
      </w:pPr>
      <w:r>
        <w:t xml:space="preserve">2.1 Modalidade presencial: modalidade de trabalho em que a jornada regular do participante é desenvolvida integralmente nas dependências físicas da </w:t>
      </w:r>
      <w:r>
        <w:rPr>
          <w:color w:val="000000"/>
        </w:rPr>
        <w:t>UnB</w:t>
      </w:r>
      <w:r>
        <w:t xml:space="preserve">, dispensado do controle de frequência. </w:t>
      </w:r>
    </w:p>
    <w:p w14:paraId="1A629199" w14:textId="77777777" w:rsidR="002E3216" w:rsidRDefault="00000000">
      <w:pPr>
        <w:jc w:val="both"/>
      </w:pPr>
      <w:r>
        <w:t>2.2 Modalidade teletrabalho: a execução do trabalho é feita nas duas formas de regimes de execução:</w:t>
      </w:r>
    </w:p>
    <w:p w14:paraId="5278668F" w14:textId="77777777" w:rsidR="002E3216" w:rsidRDefault="00000000">
      <w:pPr>
        <w:jc w:val="both"/>
      </w:pPr>
      <w:r>
        <w:t xml:space="preserve">2.2.1 Regime de execução parcial: quando a forma de teletrabalho a que está submetido o participante restringe-se a um cronograma específico, dispensado do controle de frequência, sendo parte da jornada executada de forma remota e parte nas dependências físicas da UnB; </w:t>
      </w:r>
    </w:p>
    <w:p w14:paraId="70035CD4" w14:textId="77777777" w:rsidR="002E3216" w:rsidRDefault="00000000">
      <w:pPr>
        <w:jc w:val="both"/>
      </w:pPr>
      <w:r>
        <w:t>2.2.2 Regime de execução integral: quando a forma de teletrabalho a que está submetido o participante compreende a totalidade da sua jornada de trabalho de forma remota, dispensado do controle de frequência.</w:t>
      </w:r>
    </w:p>
    <w:p w14:paraId="4C0D2BE6" w14:textId="77777777" w:rsidR="002E3216" w:rsidRDefault="00000000">
      <w:pPr>
        <w:jc w:val="both"/>
      </w:pPr>
      <w:r>
        <w:rPr>
          <w:b/>
        </w:rPr>
        <w:t xml:space="preserve">3. DOS REQUISITOS </w:t>
      </w:r>
    </w:p>
    <w:p w14:paraId="3059EC33" w14:textId="77777777" w:rsidR="002E3216" w:rsidRDefault="00000000">
      <w:pPr>
        <w:jc w:val="both"/>
      </w:pPr>
      <w:r>
        <w:t xml:space="preserve">3.1 Poderão participar do programa os servidores Técnico Administrativos em Educação em exercício na UnB. </w:t>
      </w:r>
    </w:p>
    <w:p w14:paraId="04C72B9C" w14:textId="77777777" w:rsidR="002E3216" w:rsidRDefault="00000000">
      <w:pPr>
        <w:jc w:val="both"/>
      </w:pPr>
      <w:r>
        <w:t>3.2 É vedada a participação neste Processo Seletivo do servidor:</w:t>
      </w:r>
    </w:p>
    <w:p w14:paraId="67E0B34C" w14:textId="77777777" w:rsidR="002E3216" w:rsidRDefault="00000000">
      <w:pPr>
        <w:jc w:val="both"/>
      </w:pPr>
      <w:r>
        <w:t>a) que não tenha cumprido um ano de estágio probatório;</w:t>
      </w:r>
    </w:p>
    <w:p w14:paraId="324B4A38" w14:textId="77777777" w:rsidR="002E3216" w:rsidRDefault="00000000">
      <w:pPr>
        <w:jc w:val="both"/>
      </w:pPr>
      <w:r>
        <w:t>b) que esteja em jornada de trabalho flexibilizada;</w:t>
      </w:r>
    </w:p>
    <w:p w14:paraId="0D6B177F" w14:textId="77777777" w:rsidR="002E3216" w:rsidRDefault="00000000">
      <w:pPr>
        <w:jc w:val="both"/>
      </w:pPr>
      <w:r>
        <w:t>c) cuja presença física seja obrigatória em todas as atividades;</w:t>
      </w:r>
    </w:p>
    <w:p w14:paraId="60710BBF" w14:textId="77777777" w:rsidR="002E3216" w:rsidRDefault="00000000">
      <w:pPr>
        <w:jc w:val="both"/>
      </w:pPr>
      <w:r>
        <w:t xml:space="preserve">3.3 Servidores que recebam adicionais ocupacionais de insalubridade, periculosidade ou irradiação ionizante e gratificação por atividades com raios X ou substâncias radioativas não </w:t>
      </w:r>
      <w:r>
        <w:lastRenderedPageBreak/>
        <w:t xml:space="preserve">poderão participar do PGD na modalidade teletrabalho em regime de execução integral ou deixarão de receber os valores. </w:t>
      </w:r>
    </w:p>
    <w:p w14:paraId="6BDC8975" w14:textId="77777777" w:rsidR="002E3216" w:rsidRDefault="00000000">
      <w:pPr>
        <w:jc w:val="both"/>
        <w:rPr>
          <w:b/>
        </w:rPr>
      </w:pPr>
      <w:r>
        <w:rPr>
          <w:b/>
        </w:rPr>
        <w:t>4.  DA INFRAESTRUTURA MÍNIMA NECESSÁRIA E DAS CONDIÇÕES NECESSÁRIAS</w:t>
      </w:r>
    </w:p>
    <w:p w14:paraId="06923D00" w14:textId="77777777" w:rsidR="002E3216" w:rsidRDefault="00000000">
      <w:pPr>
        <w:jc w:val="both"/>
      </w:pPr>
      <w:r>
        <w:t xml:space="preserve">4.1. O participante no PGD deverá manter a infraestrutura necessária e suficiente para a execução do seu Plano de Trabalho na modalidade teletrabalho, providenciando as estruturas física e tecnológica necessárias, mediante a utilização de equipamentos e mobiliários adequados e ergonômicos, assumindo, inclusive, os custos referentes à conexão à internet, à energia elétrica, telefonia e comunicação por aplicativos e redes sociais, dentre outras despesas decorrentes do exercício de suas atribuições. </w:t>
      </w:r>
    </w:p>
    <w:p w14:paraId="333AE744" w14:textId="77777777" w:rsidR="002E3216" w:rsidRDefault="00000000">
      <w:pPr>
        <w:jc w:val="both"/>
      </w:pPr>
      <w:r>
        <w:t>4.2. Em nenhuma hipótese haverá ressarcimento por parte da UnB quanto aos gastos para montagem e manutenção da infraestrutura necessária ao desempenho das atividades inerentes ao Programa de Gestão e Desempenho.</w:t>
      </w:r>
    </w:p>
    <w:p w14:paraId="75C6F35E" w14:textId="77777777" w:rsidR="002E3216" w:rsidRDefault="00000000">
      <w:pPr>
        <w:jc w:val="both"/>
      </w:pPr>
      <w:r>
        <w:t xml:space="preserve">4.3 O participante deverá permanecer disponível para contato, no período definido pela chefia imediata e observado o horário de funcionamento da unidade, por todos os meios de comunicação. </w:t>
      </w:r>
    </w:p>
    <w:p w14:paraId="6C734AEA" w14:textId="77777777" w:rsidR="002E3216" w:rsidRDefault="00000000">
      <w:pPr>
        <w:jc w:val="both"/>
      </w:pPr>
      <w:r>
        <w:t>4.4 O participante deverá informar e manter atualizado número de telefone, fixo ou móvel, de livre divulgação tanto dentro da Instituição quanto para o público externo que necessitar contatá-lo, conforme art. 9º, §6° do Decreto nº 11.072/2022, atentando-se ao dever legal de atualização dos dados cadastrais previstos no art. 117 da Lei nº 8112/90 e no inciso IV.</w:t>
      </w:r>
    </w:p>
    <w:p w14:paraId="1E0DF742" w14:textId="77777777" w:rsidR="002E3216" w:rsidRDefault="00000000">
      <w:pPr>
        <w:jc w:val="both"/>
        <w:rPr>
          <w:b/>
        </w:rPr>
      </w:pPr>
      <w:r>
        <w:rPr>
          <w:b/>
        </w:rPr>
        <w:t>5. DAS VAGAS DISPONÍVEIS</w:t>
      </w:r>
    </w:p>
    <w:p w14:paraId="18D36962" w14:textId="77777777" w:rsidR="002E3216" w:rsidRDefault="00000000">
      <w:pPr>
        <w:jc w:val="both"/>
      </w:pPr>
      <w:r>
        <w:t>5.1 O quantitativo de vagas (percentual de participantes) e o regime de execução das atividades foi planejado pelo dirigente da unidade e chefia imediata juntamente com os servidores, de acordo com as necessidades do setor.</w:t>
      </w:r>
    </w:p>
    <w:p w14:paraId="017E963E" w14:textId="77777777" w:rsidR="002E3216" w:rsidRDefault="00000000">
      <w:pPr>
        <w:jc w:val="both"/>
        <w:rPr>
          <w:b/>
          <w:color w:val="FF0000"/>
        </w:rPr>
      </w:pPr>
      <w:r>
        <w:rPr>
          <w:color w:val="FF0000"/>
        </w:rPr>
        <w:t xml:space="preserve">INCLUIR QUADRO DE VAGAS POR SETOR AQUI </w:t>
      </w:r>
    </w:p>
    <w:tbl>
      <w:tblPr>
        <w:tblW w:w="8504" w:type="dxa"/>
        <w:tblInd w:w="2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4"/>
        <w:gridCol w:w="2831"/>
        <w:gridCol w:w="2839"/>
      </w:tblGrid>
      <w:tr w:rsidR="002E3216" w14:paraId="145B1FDA" w14:textId="77777777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6807E" w14:textId="77777777" w:rsidR="002E321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C55EA" w14:textId="77777777" w:rsidR="002E321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8C5DA" w14:textId="77777777" w:rsidR="002E321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Vagas</w:t>
            </w:r>
          </w:p>
        </w:tc>
      </w:tr>
      <w:tr w:rsidR="002E3216" w14:paraId="667D2062" w14:textId="77777777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1B801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CAE9F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3BC57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2E3216" w14:paraId="4D95CF99" w14:textId="77777777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03414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AD35C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B4011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2E3216" w14:paraId="3517FE2A" w14:textId="77777777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A1181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E2B13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74DFF" w14:textId="77777777" w:rsidR="002E3216" w:rsidRDefault="002E3216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47E5284" w14:textId="77777777" w:rsidR="002E3216" w:rsidRDefault="002E3216">
      <w:pPr>
        <w:jc w:val="both"/>
        <w:rPr>
          <w:b/>
        </w:rPr>
      </w:pPr>
    </w:p>
    <w:p w14:paraId="2D309A2D" w14:textId="77777777" w:rsidR="002E3216" w:rsidRDefault="00000000">
      <w:pPr>
        <w:jc w:val="both"/>
        <w:rPr>
          <w:b/>
        </w:rPr>
      </w:pPr>
      <w:r>
        <w:rPr>
          <w:b/>
        </w:rPr>
        <w:t>6. DA PORCENTAGEM DE PRESENCIALIDADE</w:t>
      </w:r>
    </w:p>
    <w:p w14:paraId="3C976C84" w14:textId="1DCBB9C9" w:rsidR="002E3216" w:rsidRDefault="00000000">
      <w:r>
        <w:t>6.1 A carga horária presencial mínima do se</w:t>
      </w:r>
      <w:r w:rsidR="009D04F2">
        <w:t>rvidor</w:t>
      </w:r>
      <w:r>
        <w:t xml:space="preserve"> na Unidade deverá ser de </w:t>
      </w:r>
      <w:r>
        <w:rPr>
          <w:color w:val="FF0000"/>
        </w:rPr>
        <w:t>XX</w:t>
      </w:r>
      <w:r>
        <w:t>% (</w:t>
      </w:r>
      <w:r>
        <w:rPr>
          <w:color w:val="FF0000"/>
        </w:rPr>
        <w:t>XXXXXX</w:t>
      </w:r>
      <w:r>
        <w:t xml:space="preserve"> por cento);</w:t>
      </w:r>
    </w:p>
    <w:p w14:paraId="182AD853" w14:textId="77777777" w:rsidR="002E3216" w:rsidRDefault="00000000">
      <w:pPr>
        <w:jc w:val="both"/>
      </w:pPr>
      <w:r>
        <w:t>6.2 Deverá ser observada a distribuição da jornada de trabalho semanal.</w:t>
      </w:r>
    </w:p>
    <w:p w14:paraId="3EB9AFDC" w14:textId="77777777" w:rsidR="002E3216" w:rsidRDefault="00000000">
      <w:pPr>
        <w:jc w:val="both"/>
        <w:rPr>
          <w:b/>
        </w:rPr>
      </w:pPr>
      <w:r>
        <w:t xml:space="preserve">6.3 O prazo de antecedência mínima de convocação para comparecimento presencial à Unidade, quando houver interesse fundamentado da Administração ou pendência que não possa ser solucionada por meio telemático ou informatizado, deverá ser de, no mínimo, 48 horas. </w:t>
      </w:r>
    </w:p>
    <w:p w14:paraId="749C5E3D" w14:textId="77777777" w:rsidR="002E3216" w:rsidRDefault="00000000">
      <w:r>
        <w:rPr>
          <w:b/>
        </w:rPr>
        <w:t>7. DAS INSCRIÇÕES</w:t>
      </w:r>
    </w:p>
    <w:p w14:paraId="2DD849C4" w14:textId="77777777" w:rsidR="002E3216" w:rsidRDefault="00000000">
      <w:pPr>
        <w:jc w:val="both"/>
      </w:pPr>
      <w:r>
        <w:lastRenderedPageBreak/>
        <w:t xml:space="preserve">7.1 O processo de inscrição ocorrerá no período de </w:t>
      </w:r>
      <w:r>
        <w:rPr>
          <w:color w:val="FF0000"/>
        </w:rPr>
        <w:t>XX a XX de XXXX de 2023</w:t>
      </w:r>
      <w:r>
        <w:t>, para os servidores que estão lotados na unidade.</w:t>
      </w:r>
    </w:p>
    <w:p w14:paraId="5D92A491" w14:textId="77777777" w:rsidR="002E3216" w:rsidRDefault="00000000">
      <w:pPr>
        <w:jc w:val="both"/>
      </w:pPr>
      <w:r>
        <w:t>7.2 Somente serão aceitas inscrições realizadas dentro dos prazos definidos no cronograma constante neste Edital.</w:t>
      </w:r>
    </w:p>
    <w:p w14:paraId="5DC029A3" w14:textId="77777777" w:rsidR="002E3216" w:rsidRDefault="00000000">
      <w:pPr>
        <w:jc w:val="both"/>
      </w:pPr>
      <w:r>
        <w:t>7.3 A inscrição deverá ser realizada diretamente na Unidade, conforme procedimento definido pela chefia.</w:t>
      </w:r>
    </w:p>
    <w:p w14:paraId="300A3FB0" w14:textId="77777777" w:rsidR="002E3216" w:rsidRDefault="00000000">
      <w:pPr>
        <w:jc w:val="both"/>
        <w:rPr>
          <w:b/>
        </w:rPr>
      </w:pPr>
      <w:r>
        <w:rPr>
          <w:b/>
        </w:rPr>
        <w:t xml:space="preserve">8. DA SELEÇÃO </w:t>
      </w:r>
    </w:p>
    <w:p w14:paraId="143A04E1" w14:textId="77777777" w:rsidR="002E3216" w:rsidRDefault="00000000">
      <w:pPr>
        <w:jc w:val="both"/>
      </w:pPr>
      <w:r>
        <w:t>8.1 Serão selecionados os servidores inscritos dentro do número de vagas prevista no item 5 deste Edital.</w:t>
      </w:r>
    </w:p>
    <w:p w14:paraId="10D9D939" w14:textId="77777777" w:rsidR="002E3216" w:rsidRDefault="00000000">
      <w:r>
        <w:t>8.2 A seleção deve avaliar a natureza do trabalho, a modalidade a ser executada e as competências dos interessados.</w:t>
      </w:r>
    </w:p>
    <w:p w14:paraId="106F1D00" w14:textId="77777777" w:rsidR="002E3216" w:rsidRDefault="00000000">
      <w:pPr>
        <w:jc w:val="both"/>
      </w:pPr>
      <w:r>
        <w:t>8.3 Quando o quantitativo de interessados em aderir ao PGD superar o quantitativo de vagas disponibilizadas, terão prioridade:</w:t>
      </w:r>
    </w:p>
    <w:p w14:paraId="11B852CF" w14:textId="77777777" w:rsidR="002E3216" w:rsidRDefault="00000000">
      <w:pPr>
        <w:jc w:val="both"/>
      </w:pPr>
      <w:r>
        <w:t>I - pessoas com:</w:t>
      </w:r>
    </w:p>
    <w:p w14:paraId="674D7F73" w14:textId="77777777" w:rsidR="002E3216" w:rsidRDefault="00000000">
      <w:pPr>
        <w:jc w:val="both"/>
      </w:pPr>
      <w:r>
        <w:t>a) deficiência ou que sejam pais ou responsáveis por dependentes na mesma condição;</w:t>
      </w:r>
    </w:p>
    <w:p w14:paraId="231F5E15" w14:textId="77777777" w:rsidR="002E3216" w:rsidRDefault="00000000">
      <w:pPr>
        <w:jc w:val="both"/>
      </w:pPr>
      <w:r>
        <w:t>b) mobilidade reduzida, nos termos da Lei nº 10.098, de 19 de dezembro de 2000; e</w:t>
      </w:r>
    </w:p>
    <w:p w14:paraId="05691669" w14:textId="77777777" w:rsidR="002E3216" w:rsidRDefault="00000000">
      <w:pPr>
        <w:jc w:val="both"/>
      </w:pPr>
      <w:r>
        <w:t>c) horário especial, nos termos dos §§ 2º e 3º do art. 98 da Lei nº 8.112, de 11 de dezembro de 1990;</w:t>
      </w:r>
    </w:p>
    <w:p w14:paraId="2B8D7843" w14:textId="77777777" w:rsidR="002E3216" w:rsidRDefault="00000000">
      <w:pPr>
        <w:jc w:val="both"/>
        <w:rPr>
          <w:b/>
        </w:rPr>
      </w:pPr>
      <w:r>
        <w:rPr>
          <w:b/>
        </w:rPr>
        <w:t xml:space="preserve">9. DO TERMO DE CIÊNCIA E RESPONSABILIDADE </w:t>
      </w:r>
    </w:p>
    <w:p w14:paraId="6D4B6C11" w14:textId="77777777" w:rsidR="002E3216" w:rsidRDefault="00000000">
      <w:pPr>
        <w:jc w:val="both"/>
        <w:rPr>
          <w:bCs/>
        </w:rPr>
      </w:pPr>
      <w:r>
        <w:rPr>
          <w:bCs/>
        </w:rPr>
        <w:t xml:space="preserve">9.1 o Termo de Ciência e Responsabilidade (TCR) será assinado por meio do sistema Polare e a íntegra do documento está disponibilizada no site </w:t>
      </w:r>
      <w:r>
        <w:t>https://www.pgd.unb.br/normativos</w:t>
      </w:r>
    </w:p>
    <w:p w14:paraId="017DBE31" w14:textId="77777777" w:rsidR="002E3216" w:rsidRDefault="00000000">
      <w:pPr>
        <w:jc w:val="both"/>
        <w:rPr>
          <w:b/>
        </w:rPr>
      </w:pPr>
      <w:r>
        <w:rPr>
          <w:b/>
        </w:rPr>
        <w:t>10. DO RESULTADO</w:t>
      </w:r>
    </w:p>
    <w:p w14:paraId="4FF61493" w14:textId="77777777" w:rsidR="002E3216" w:rsidRDefault="00000000">
      <w:pPr>
        <w:jc w:val="both"/>
        <w:rPr>
          <w:color w:val="FF0000"/>
        </w:rPr>
      </w:pPr>
      <w:r>
        <w:t xml:space="preserve">10.1 O resultado preliminar será divulgado a partir do dia </w:t>
      </w:r>
      <w:r>
        <w:rPr>
          <w:color w:val="FF0000"/>
        </w:rPr>
        <w:t>XX de XXXX de 2023</w:t>
      </w:r>
      <w:r>
        <w:t xml:space="preserve"> no endereço eletrônico </w:t>
      </w:r>
      <w:r>
        <w:rPr>
          <w:color w:val="FF0000"/>
        </w:rPr>
        <w:t>https://</w:t>
      </w:r>
    </w:p>
    <w:p w14:paraId="2E801CC7" w14:textId="77777777" w:rsidR="002E3216" w:rsidRDefault="00000000">
      <w:pPr>
        <w:jc w:val="both"/>
        <w:rPr>
          <w:b/>
        </w:rPr>
      </w:pPr>
      <w:r>
        <w:rPr>
          <w:b/>
        </w:rPr>
        <w:t>11. DISPOSIÇÕES FINAIS</w:t>
      </w:r>
    </w:p>
    <w:p w14:paraId="03DCC747" w14:textId="77777777" w:rsidR="002E3216" w:rsidRDefault="00000000">
      <w:pPr>
        <w:jc w:val="both"/>
      </w:pPr>
      <w:r>
        <w:t xml:space="preserve">11.1 O presente edital terá vigência de </w:t>
      </w:r>
      <w:r>
        <w:rPr>
          <w:color w:val="FF0000"/>
        </w:rPr>
        <w:t>XX meses</w:t>
      </w:r>
      <w:r>
        <w:t xml:space="preserve"> e, caso necessário, poderá ser prorrogado ou ter um termo aditivado.</w:t>
      </w:r>
    </w:p>
    <w:p w14:paraId="47D59F1F" w14:textId="77777777" w:rsidR="002E3216" w:rsidRDefault="00000000">
      <w:pPr>
        <w:jc w:val="both"/>
      </w:pPr>
      <w:r>
        <w:t xml:space="preserve">11.2 A participação na presente seleção implica na aceitação integral do disposto na Instrução Normativa nº 24, SEGES-SGPRT /MGI, de 31 de julho de 2023, expedida pelo </w:t>
      </w:r>
      <w:hyperlink r:id="rId7">
        <w:r>
          <w:rPr>
            <w:rStyle w:val="ListLabel1"/>
          </w:rPr>
          <w:t>Ministério da Gestão e da Inovação</w:t>
        </w:r>
      </w:hyperlink>
      <w:r>
        <w:t>, no Decreto nº 11.072/2022, de 17 de maio de 2022, e na Resolução nº</w:t>
      </w:r>
      <w:r>
        <w:rPr>
          <w:color w:val="FF0000"/>
        </w:rPr>
        <w:t xml:space="preserve"> </w:t>
      </w:r>
      <w:r>
        <w:t>54 CAD/UnB, de 13 de setembro de 2023.</w:t>
      </w:r>
    </w:p>
    <w:p w14:paraId="6946482B" w14:textId="77777777" w:rsidR="002E3216" w:rsidRDefault="002E3216">
      <w:pPr>
        <w:jc w:val="both"/>
      </w:pPr>
    </w:p>
    <w:sectPr w:rsidR="002E3216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5FB" w14:textId="77777777" w:rsidR="00E51DB3" w:rsidRDefault="00E51DB3">
      <w:pPr>
        <w:spacing w:after="0" w:line="240" w:lineRule="auto"/>
      </w:pPr>
      <w:r>
        <w:separator/>
      </w:r>
    </w:p>
  </w:endnote>
  <w:endnote w:type="continuationSeparator" w:id="0">
    <w:p w14:paraId="2429A440" w14:textId="77777777" w:rsidR="00E51DB3" w:rsidRDefault="00E5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D73B" w14:textId="77777777" w:rsidR="00E51DB3" w:rsidRDefault="00E51DB3">
      <w:pPr>
        <w:spacing w:after="0" w:line="240" w:lineRule="auto"/>
      </w:pPr>
      <w:r>
        <w:separator/>
      </w:r>
    </w:p>
  </w:footnote>
  <w:footnote w:type="continuationSeparator" w:id="0">
    <w:p w14:paraId="360E7EA6" w14:textId="77777777" w:rsidR="00E51DB3" w:rsidRDefault="00E5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3EFF" w14:textId="77777777" w:rsidR="002E321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5F15C53" wp14:editId="776FBA2F">
          <wp:extent cx="652780" cy="326390"/>
          <wp:effectExtent l="0" t="0" r="0" b="0"/>
          <wp:docPr id="1" name="image1.png" descr="u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b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16"/>
    <w:rsid w:val="002E3216"/>
    <w:rsid w:val="009D04F2"/>
    <w:rsid w:val="00E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2154"/>
  <w15:docId w15:val="{C8829EA6-3B32-4D20-94FC-C4A0203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1753"/>
  </w:style>
  <w:style w:type="character" w:customStyle="1" w:styleId="RodapChar">
    <w:name w:val="Rodapé Char"/>
    <w:basedOn w:val="Fontepargpadro"/>
    <w:link w:val="Rodap"/>
    <w:uiPriority w:val="99"/>
    <w:qFormat/>
    <w:rsid w:val="00C31753"/>
  </w:style>
  <w:style w:type="character" w:customStyle="1" w:styleId="ListLabel1">
    <w:name w:val="ListLabel 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317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31753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gestao/pt-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EghdXUi8CqpwwuA+x2b6rVLT+g==">CgMxLjA4AHIhMVBycXJBdVUzZGt2Z1NlQ2xJRlZ1S3ZtQnhrdmxRM2dt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 Controle Interno</dc:creator>
  <dc:description/>
  <cp:lastModifiedBy>Thaysa Santana Lima Wencelewski</cp:lastModifiedBy>
  <cp:revision>9</cp:revision>
  <dcterms:created xsi:type="dcterms:W3CDTF">2023-08-18T20:00:00Z</dcterms:created>
  <dcterms:modified xsi:type="dcterms:W3CDTF">2024-01-26T13:38:00Z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0x0101002874DA5A597B3B4D9D3F6BF1744A8266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